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E2" w:rsidRDefault="008105E2" w:rsidP="008105E2">
      <w:pPr>
        <w:pStyle w:val="a9"/>
        <w:shd w:val="clear" w:color="auto" w:fill="FFFFFF"/>
        <w:rPr>
          <w:rFonts w:ascii="Roboto" w:hAnsi="Roboto"/>
          <w:color w:val="3B4256"/>
        </w:rPr>
      </w:pPr>
      <w:r>
        <w:rPr>
          <w:rStyle w:val="ac"/>
          <w:rFonts w:ascii="Roboto" w:hAnsi="Roboto"/>
          <w:color w:val="3B4256"/>
        </w:rPr>
        <w:t>В Октябрьском районе завершили благоустройство дворов</w:t>
      </w:r>
    </w:p>
    <w:p w:rsidR="008105E2" w:rsidRDefault="008105E2" w:rsidP="008105E2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 xml:space="preserve">В Октябрьском районе благоустроили 8 дворов в рамках национального проекта «Жилье и городская среда» по федеральной программе «Формирование комфортной городской среды». </w:t>
      </w:r>
      <w:proofErr w:type="gramStart"/>
      <w:r>
        <w:rPr>
          <w:rFonts w:ascii="Roboto" w:hAnsi="Roboto"/>
          <w:color w:val="3B4256"/>
        </w:rPr>
        <w:t xml:space="preserve">Это дворы по ул. </w:t>
      </w:r>
      <w:proofErr w:type="spellStart"/>
      <w:r>
        <w:rPr>
          <w:rFonts w:ascii="Roboto" w:hAnsi="Roboto"/>
          <w:color w:val="3B4256"/>
        </w:rPr>
        <w:t>Забобонова</w:t>
      </w:r>
      <w:proofErr w:type="spellEnd"/>
      <w:r>
        <w:rPr>
          <w:rFonts w:ascii="Roboto" w:hAnsi="Roboto"/>
          <w:color w:val="3B4256"/>
        </w:rPr>
        <w:t xml:space="preserve">, 8; ул. Юшкова, 4; ул. Академика Киренского, 58; ул. </w:t>
      </w:r>
      <w:proofErr w:type="spellStart"/>
      <w:r>
        <w:rPr>
          <w:rFonts w:ascii="Roboto" w:hAnsi="Roboto"/>
          <w:color w:val="3B4256"/>
        </w:rPr>
        <w:t>Гусарова</w:t>
      </w:r>
      <w:proofErr w:type="spellEnd"/>
      <w:r>
        <w:rPr>
          <w:rFonts w:ascii="Roboto" w:hAnsi="Roboto"/>
          <w:color w:val="3B4256"/>
        </w:rPr>
        <w:t>, 6; ул. Юшкова, 34; ул. Юшкова, 36; ул. Менжинского, 24; ул. Копылова, 76.</w:t>
      </w:r>
      <w:proofErr w:type="gramEnd"/>
    </w:p>
    <w:p w:rsidR="008105E2" w:rsidRDefault="008105E2" w:rsidP="008105E2">
      <w:pPr>
        <w:pStyle w:val="a9"/>
        <w:shd w:val="clear" w:color="auto" w:fill="FFFFFF"/>
        <w:jc w:val="center"/>
        <w:rPr>
          <w:rFonts w:ascii="Roboto" w:hAnsi="Roboto"/>
          <w:color w:val="3B4256"/>
        </w:rPr>
      </w:pPr>
      <w:r>
        <w:rPr>
          <w:rFonts w:ascii="Roboto" w:hAnsi="Roboto"/>
          <w:noProof/>
          <w:color w:val="0000FF"/>
          <w:bdr w:val="none" w:sz="0" w:space="0" w:color="auto" w:frame="1"/>
        </w:rPr>
        <w:drawing>
          <wp:inline distT="0" distB="0" distL="0" distR="0">
            <wp:extent cx="7315200" cy="4865370"/>
            <wp:effectExtent l="0" t="0" r="0" b="0"/>
            <wp:docPr id="5" name="Рисунок 5" descr="http://www.admkrsk.ru/assets/%D0%9D%D0%BE%D0%B2%D0%BE%D1%81%D1%82%D0%B8/2qTiUmIVGus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mkrsk.ru/assets/%D0%9D%D0%BE%D0%B2%D0%BE%D1%81%D1%82%D0%B8/2qTiUmIVGus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E2" w:rsidRDefault="008105E2" w:rsidP="008105E2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На благоустройство дворов было выделено 18 миллионов рублей. Рабочие установили более 30 малых архитектурных форм: детских игровых комплексов, песочниц, каруселей, беседок, качелей, скамеек и т.д.</w:t>
      </w:r>
    </w:p>
    <w:p w:rsidR="008105E2" w:rsidRDefault="008105E2" w:rsidP="008105E2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 xml:space="preserve">Так, во дворе дома на ул. Менжинского, 24 по инициативе жителей полностью заменили асфальт, заменили детский городок, уставили лавочки и качели, сделали площадку для </w:t>
      </w:r>
      <w:proofErr w:type="spellStart"/>
      <w:r>
        <w:rPr>
          <w:rFonts w:ascii="Roboto" w:hAnsi="Roboto"/>
          <w:color w:val="3B4256"/>
        </w:rPr>
        <w:t>стритбола</w:t>
      </w:r>
      <w:proofErr w:type="spellEnd"/>
      <w:r>
        <w:rPr>
          <w:rFonts w:ascii="Roboto" w:hAnsi="Roboto"/>
          <w:color w:val="3B4256"/>
        </w:rPr>
        <w:t>, а также огородили весь периметр площадки.</w:t>
      </w:r>
    </w:p>
    <w:p w:rsidR="008105E2" w:rsidRDefault="008105E2" w:rsidP="008105E2">
      <w:pPr>
        <w:pStyle w:val="a9"/>
        <w:shd w:val="clear" w:color="auto" w:fill="FFFFFF"/>
        <w:jc w:val="center"/>
        <w:rPr>
          <w:rFonts w:ascii="Roboto" w:hAnsi="Roboto"/>
          <w:color w:val="3B4256"/>
        </w:rPr>
      </w:pPr>
      <w:r>
        <w:rPr>
          <w:rFonts w:ascii="Roboto" w:hAnsi="Roboto"/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7315200" cy="4865370"/>
            <wp:effectExtent l="0" t="0" r="0" b="0"/>
            <wp:docPr id="4" name="Рисунок 4" descr="http://www.admkrsk.ru/assets/%D0%9D%D0%BE%D0%B2%D0%BE%D1%81%D1%82%D0%B8/u2vK5IppZN0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mkrsk.ru/assets/%D0%9D%D0%BE%D0%B2%D0%BE%D1%81%D1%82%D0%B8/u2vK5IppZN0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E2" w:rsidRDefault="008105E2" w:rsidP="008105E2">
      <w:pPr>
        <w:shd w:val="clear" w:color="auto" w:fill="FFFFFF"/>
        <w:jc w:val="both"/>
        <w:rPr>
          <w:rFonts w:ascii="Roboto" w:hAnsi="Roboto"/>
          <w:color w:val="3B4256"/>
        </w:rPr>
      </w:pPr>
      <w:r>
        <w:rPr>
          <w:rStyle w:val="ms-rtestyle-quote"/>
          <w:rFonts w:ascii="Roboto" w:hAnsi="Roboto"/>
          <w:i/>
          <w:iCs/>
          <w:color w:val="444444"/>
        </w:rPr>
        <w:t>«Дворы готовы, нам осталось только принять работы. Если качество не устроит комиссию, то подрядчику придется переделать недочеты за свой счет. Напомню, что подрядчик также  несет гарантийные обязательства: если у жителей в течение пяти лет появятся замечания к выполненным работам, их также должны переделать», - </w:t>
      </w:r>
      <w:r>
        <w:rPr>
          <w:rStyle w:val="ac"/>
          <w:rFonts w:ascii="Roboto" w:hAnsi="Roboto"/>
          <w:i/>
          <w:iCs/>
          <w:color w:val="444444"/>
        </w:rPr>
        <w:t xml:space="preserve">рассказал исполняющий обязанности руководителя администрации Октябрьского района Андрей </w:t>
      </w:r>
      <w:proofErr w:type="spellStart"/>
      <w:r>
        <w:rPr>
          <w:rStyle w:val="ac"/>
          <w:rFonts w:ascii="Roboto" w:hAnsi="Roboto"/>
          <w:i/>
          <w:iCs/>
          <w:color w:val="444444"/>
        </w:rPr>
        <w:t>Сидельников</w:t>
      </w:r>
      <w:proofErr w:type="spellEnd"/>
      <w:r>
        <w:rPr>
          <w:rStyle w:val="ms-rtestyle-quote"/>
          <w:rFonts w:ascii="Roboto" w:hAnsi="Roboto"/>
          <w:i/>
          <w:iCs/>
          <w:color w:val="444444"/>
        </w:rPr>
        <w:t>.</w:t>
      </w:r>
    </w:p>
    <w:p w:rsidR="008105E2" w:rsidRDefault="008105E2" w:rsidP="008105E2">
      <w:pPr>
        <w:pStyle w:val="ms-rteelement-accent"/>
        <w:shd w:val="clear" w:color="auto" w:fill="F4F7FB"/>
        <w:jc w:val="both"/>
        <w:rPr>
          <w:rFonts w:ascii="Roboto" w:hAnsi="Roboto"/>
          <w:color w:val="3B4256"/>
        </w:rPr>
      </w:pPr>
      <w:r>
        <w:rPr>
          <w:rStyle w:val="ac"/>
          <w:rFonts w:ascii="Roboto" w:hAnsi="Roboto"/>
          <w:color w:val="3B4256"/>
        </w:rPr>
        <w:t>Напомним, подать заявку на благоустройство дворов в следующем году можно до 20 августа. Заявки принимают в администрациях всех районов города. Их также можно направлять по почте. </w:t>
      </w:r>
    </w:p>
    <w:p w:rsidR="008105E2" w:rsidRDefault="008105E2" w:rsidP="008105E2">
      <w:pPr>
        <w:pStyle w:val="a9"/>
        <w:shd w:val="clear" w:color="auto" w:fill="FFFFFF"/>
        <w:jc w:val="center"/>
        <w:rPr>
          <w:rFonts w:ascii="Roboto" w:hAnsi="Roboto"/>
          <w:color w:val="3B4256"/>
        </w:rPr>
      </w:pPr>
      <w:r>
        <w:rPr>
          <w:rFonts w:ascii="Roboto" w:hAnsi="Roboto"/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7315200" cy="4865370"/>
            <wp:effectExtent l="0" t="0" r="0" b="0"/>
            <wp:docPr id="3" name="Рисунок 3" descr="http://www.admkrsk.ru/assets/%D0%9D%D0%BE%D0%B2%D0%BE%D1%81%D1%82%D0%B8/rPCBUA8RcTI.jpg?RenditionID=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mkrsk.ru/assets/%D0%9D%D0%BE%D0%B2%D0%BE%D1%81%D1%82%D0%B8/rPCBUA8RcTI.jpg?RenditionID=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B4256"/>
        </w:rPr>
        <w:t>​</w:t>
      </w:r>
    </w:p>
    <w:p w:rsidR="008105E2" w:rsidRDefault="008105E2" w:rsidP="008105E2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 xml:space="preserve">Благоустроить по нацпроекту можно двор дома, построенного до 2008 года и не признанного аварийным и подлежащим расселению. По дворовой территории не должно быть земельных споров, а у управляющей компании – долгов. Жители должны проявить активность, поработать со своей управляющей организацией, подать заявку и быть готовыми участвовать в работах по благоустройству: предлагать решения при разработке </w:t>
      </w:r>
      <w:proofErr w:type="spellStart"/>
      <w:r>
        <w:rPr>
          <w:rFonts w:ascii="Roboto" w:hAnsi="Roboto"/>
          <w:color w:val="3B4256"/>
        </w:rPr>
        <w:t>форэскизов</w:t>
      </w:r>
      <w:proofErr w:type="spellEnd"/>
      <w:r>
        <w:rPr>
          <w:rFonts w:ascii="Roboto" w:hAnsi="Roboto"/>
          <w:color w:val="3B4256"/>
        </w:rPr>
        <w:t xml:space="preserve"> и проектов, контролировать подрядчиков, помогать физически и частично </w:t>
      </w:r>
      <w:proofErr w:type="spellStart"/>
      <w:r>
        <w:rPr>
          <w:rFonts w:ascii="Roboto" w:hAnsi="Roboto"/>
          <w:color w:val="3B4256"/>
        </w:rPr>
        <w:t>софинансировать</w:t>
      </w:r>
      <w:proofErr w:type="spellEnd"/>
      <w:r>
        <w:rPr>
          <w:rFonts w:ascii="Roboto" w:hAnsi="Roboto"/>
          <w:color w:val="3B4256"/>
        </w:rPr>
        <w:t xml:space="preserve"> работы средствами со счета своего дома.</w:t>
      </w:r>
    </w:p>
    <w:p w:rsidR="008105E2" w:rsidRDefault="008105E2" w:rsidP="008105E2">
      <w:pPr>
        <w:pStyle w:val="a9"/>
        <w:shd w:val="clear" w:color="auto" w:fill="FFFFFF"/>
        <w:jc w:val="center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lastRenderedPageBreak/>
        <w:t>​</w:t>
      </w:r>
      <w:r>
        <w:rPr>
          <w:rFonts w:ascii="Roboto" w:hAnsi="Roboto"/>
          <w:noProof/>
          <w:color w:val="0000FF"/>
          <w:bdr w:val="none" w:sz="0" w:space="0" w:color="auto" w:frame="1"/>
        </w:rPr>
        <w:drawing>
          <wp:inline distT="0" distB="0" distL="0" distR="0">
            <wp:extent cx="7315200" cy="4865370"/>
            <wp:effectExtent l="0" t="0" r="0" b="0"/>
            <wp:docPr id="2" name="Рисунок 2" descr="http://www.admkrsk.ru/assets/%D0%9D%D0%BE%D0%B2%D0%BE%D1%81%D1%82%D0%B8/cVIZE0eLpmc.jpg?RenditionID=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krsk.ru/assets/%D0%9D%D0%BE%D0%B2%D0%BE%D1%81%D1%82%D0%B8/cVIZE0eLpmc.jpg?RenditionID=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B4256"/>
        </w:rPr>
        <w:t>​</w:t>
      </w:r>
    </w:p>
    <w:p w:rsidR="008105E2" w:rsidRDefault="008105E2" w:rsidP="008105E2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Style w:val="ac"/>
          <w:rFonts w:ascii="Roboto" w:hAnsi="Roboto"/>
          <w:color w:val="3B4256"/>
        </w:rPr>
        <w:t>Важно!</w:t>
      </w:r>
      <w:r>
        <w:rPr>
          <w:rFonts w:ascii="Roboto" w:hAnsi="Roboto"/>
          <w:color w:val="3B4256"/>
        </w:rPr>
        <w:t xml:space="preserve"> Условия участия в программе предполагают обязательную комплексность благоустройства. То есть приоритет при распределении финансирования получат дворы, где жители и управляющие компании вместе с благоустройством двора проведут и другие работы, преображающие его облик. </w:t>
      </w:r>
      <w:proofErr w:type="gramStart"/>
      <w:r>
        <w:rPr>
          <w:rFonts w:ascii="Roboto" w:hAnsi="Roboto"/>
          <w:color w:val="3B4256"/>
        </w:rPr>
        <w:t xml:space="preserve">Например,  приведут в порядок фасад дома (стены, цоколь, </w:t>
      </w:r>
      <w:proofErr w:type="spellStart"/>
      <w:r>
        <w:rPr>
          <w:rFonts w:ascii="Roboto" w:hAnsi="Roboto"/>
          <w:color w:val="3B4256"/>
        </w:rPr>
        <w:t>отмостку</w:t>
      </w:r>
      <w:proofErr w:type="spellEnd"/>
      <w:r>
        <w:rPr>
          <w:rFonts w:ascii="Roboto" w:hAnsi="Roboto"/>
          <w:color w:val="3B4256"/>
        </w:rPr>
        <w:t>), входные группы (крыльцо, козырьки, двери), спуски в подвалы, установят красивые ограждения, разобьют газоны, цветники, проведут озеленение.</w:t>
      </w:r>
      <w:proofErr w:type="gramEnd"/>
      <w:r>
        <w:rPr>
          <w:rFonts w:ascii="Roboto" w:hAnsi="Roboto"/>
          <w:color w:val="3B4256"/>
        </w:rPr>
        <w:t xml:space="preserve"> Причем сделают это все за счет квартплаты или взносов на капремонт.</w:t>
      </w:r>
    </w:p>
    <w:p w:rsidR="008105E2" w:rsidRDefault="008105E2" w:rsidP="008105E2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​Более подробную информацию можно получить в отделах ЖКХ администраций районов и по ссылке: </w:t>
      </w:r>
      <w:hyperlink r:id="rId16" w:history="1">
        <w:r>
          <w:rPr>
            <w:rStyle w:val="ab"/>
            <w:rFonts w:ascii="Roboto" w:hAnsi="Roboto"/>
            <w:bdr w:val="none" w:sz="0" w:space="0" w:color="auto" w:frame="1"/>
          </w:rPr>
          <w:t>http://www.admkrsk.ru/press/news/Pages/news.aspx?RecordID=18458</w:t>
        </w:r>
      </w:hyperlink>
    </w:p>
    <w:p w:rsidR="00667960" w:rsidRPr="008105E2" w:rsidRDefault="00667960" w:rsidP="008105E2">
      <w:bookmarkStart w:id="0" w:name="_GoBack"/>
      <w:bookmarkEnd w:id="0"/>
    </w:p>
    <w:sectPr w:rsidR="00667960" w:rsidRPr="008105E2" w:rsidSect="007013BE">
      <w:headerReference w:type="default" r:id="rId17"/>
      <w:footerReference w:type="default" r:id="rId18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23" w:rsidRDefault="00A37B23" w:rsidP="00C77901">
      <w:pPr>
        <w:spacing w:after="0" w:line="240" w:lineRule="auto"/>
      </w:pPr>
      <w:r>
        <w:separator/>
      </w:r>
    </w:p>
  </w:endnote>
  <w:endnote w:type="continuationSeparator" w:id="0">
    <w:p w:rsidR="00A37B23" w:rsidRDefault="00A37B23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23" w:rsidRDefault="00A37B23" w:rsidP="00C77901">
      <w:pPr>
        <w:spacing w:after="0" w:line="240" w:lineRule="auto"/>
      </w:pPr>
      <w:r>
        <w:separator/>
      </w:r>
    </w:p>
  </w:footnote>
  <w:footnote w:type="continuationSeparator" w:id="0">
    <w:p w:rsidR="00A37B23" w:rsidRDefault="00A37B23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</w:t>
    </w:r>
    <w:r w:rsidR="008105E2">
      <w:rPr>
        <w:b/>
        <w:color w:val="A6A6A6" w:themeColor="background1" w:themeShade="A6"/>
      </w:rPr>
      <w:t xml:space="preserve">                           17 августа</w:t>
    </w:r>
    <w:r w:rsidR="007013BE">
      <w:rPr>
        <w:b/>
        <w:color w:val="A6A6A6" w:themeColor="background1" w:themeShade="A6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05E2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37B23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8105E2"/>
    <w:rPr>
      <w:b/>
      <w:bCs/>
    </w:rPr>
  </w:style>
  <w:style w:type="character" w:customStyle="1" w:styleId="ms-rtestyle-quote">
    <w:name w:val="ms-rtestyle-quote"/>
    <w:basedOn w:val="a0"/>
    <w:rsid w:val="008105E2"/>
  </w:style>
  <w:style w:type="paragraph" w:customStyle="1" w:styleId="ms-rteelement-accent">
    <w:name w:val="ms-rteelement-accent"/>
    <w:basedOn w:val="a"/>
    <w:rsid w:val="008105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8105E2"/>
    <w:rPr>
      <w:b/>
      <w:bCs/>
    </w:rPr>
  </w:style>
  <w:style w:type="character" w:customStyle="1" w:styleId="ms-rtestyle-quote">
    <w:name w:val="ms-rtestyle-quote"/>
    <w:basedOn w:val="a0"/>
    <w:rsid w:val="008105E2"/>
  </w:style>
  <w:style w:type="paragraph" w:customStyle="1" w:styleId="ms-rteelement-accent">
    <w:name w:val="ms-rteelement-accent"/>
    <w:basedOn w:val="a"/>
    <w:rsid w:val="008105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976">
          <w:blockQuote w:val="1"/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assets/%D0%9D%D0%BE%D0%B2%D0%BE%D1%81%D1%82%D0%B8/2qTiUmIVGus.jpg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admkrsk.ru/assets/%D0%9D%D0%BE%D0%B2%D0%BE%D1%81%D1%82%D0%B8/rPCBUA8RcTI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mkrsk.ru/press/news/Pages/news.aspx?RecordID=1845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customXml" Target="../customXml/item4.xml"/><Relationship Id="rId10" Type="http://schemas.openxmlformats.org/officeDocument/2006/relationships/hyperlink" Target="http://www.admkrsk.ru/assets/%D0%9D%D0%BE%D0%B2%D0%BE%D1%81%D1%82%D0%B8/u2vK5IppZN0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dmkrsk.ru/assets/%D0%9D%D0%BE%D0%B2%D0%BE%D1%81%D1%82%D0%B8/cVIZE0eLpmc.jpg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002523-EC6B-4A12-8A89-5F66B433E852}"/>
</file>

<file path=customXml/itemProps2.xml><?xml version="1.0" encoding="utf-8"?>
<ds:datastoreItem xmlns:ds="http://schemas.openxmlformats.org/officeDocument/2006/customXml" ds:itemID="{4D6AF6DB-F623-4511-947A-774FA2DE4884}"/>
</file>

<file path=customXml/itemProps3.xml><?xml version="1.0" encoding="utf-8"?>
<ds:datastoreItem xmlns:ds="http://schemas.openxmlformats.org/officeDocument/2006/customXml" ds:itemID="{B2985220-C929-4270-9C84-E1C382131BFC}"/>
</file>

<file path=customXml/itemProps4.xml><?xml version="1.0" encoding="utf-8"?>
<ds:datastoreItem xmlns:ds="http://schemas.openxmlformats.org/officeDocument/2006/customXml" ds:itemID="{EFDF7CC9-BB2B-4BEC-8485-CEDDD6627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7</cp:revision>
  <dcterms:created xsi:type="dcterms:W3CDTF">2020-04-28T10:47:00Z</dcterms:created>
  <dcterms:modified xsi:type="dcterms:W3CDTF">2020-08-18T04:28:00Z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